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55B4" w14:textId="77777777" w:rsidR="00380E2E" w:rsidRPr="00640CD3" w:rsidRDefault="007936B7" w:rsidP="00D5296B">
      <w:pPr>
        <w:pStyle w:val="NoSpacing"/>
        <w:rPr>
          <w:rFonts w:asciiTheme="majorHAnsi" w:hAnsiTheme="majorHAnsi"/>
        </w:rPr>
      </w:pPr>
      <w:r w:rsidRPr="00640CD3">
        <w:rPr>
          <w:rFonts w:asciiTheme="majorHAnsi" w:hAnsiTheme="majorHAnsi"/>
          <w:noProof/>
        </w:rPr>
        <w:drawing>
          <wp:anchor distT="0" distB="0" distL="114300" distR="114300" simplePos="0" relativeHeight="251658240" behindDoc="1" locked="0" layoutInCell="1" allowOverlap="1" wp14:anchorId="24B9D074" wp14:editId="077EB31B">
            <wp:simplePos x="0" y="0"/>
            <wp:positionH relativeFrom="column">
              <wp:posOffset>-104775</wp:posOffset>
            </wp:positionH>
            <wp:positionV relativeFrom="paragraph">
              <wp:posOffset>0</wp:posOffset>
            </wp:positionV>
            <wp:extent cx="2676525" cy="1204436"/>
            <wp:effectExtent l="0" t="0" r="0" b="0"/>
            <wp:wrapTight wrapText="bothSides">
              <wp:wrapPolygon edited="0">
                <wp:start x="0" y="0"/>
                <wp:lineTo x="0" y="21190"/>
                <wp:lineTo x="21369" y="21190"/>
                <wp:lineTo x="213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049b9b.jpg"/>
                    <pic:cNvPicPr/>
                  </pic:nvPicPr>
                  <pic:blipFill>
                    <a:blip r:embed="rId5">
                      <a:extLst>
                        <a:ext uri="{28A0092B-C50C-407E-A947-70E740481C1C}">
                          <a14:useLocalDpi xmlns:a14="http://schemas.microsoft.com/office/drawing/2010/main" val="0"/>
                        </a:ext>
                      </a:extLst>
                    </a:blip>
                    <a:stretch>
                      <a:fillRect/>
                    </a:stretch>
                  </pic:blipFill>
                  <pic:spPr>
                    <a:xfrm>
                      <a:off x="0" y="0"/>
                      <a:ext cx="2676525" cy="1204436"/>
                    </a:xfrm>
                    <a:prstGeom prst="rect">
                      <a:avLst/>
                    </a:prstGeom>
                  </pic:spPr>
                </pic:pic>
              </a:graphicData>
            </a:graphic>
            <wp14:sizeRelH relativeFrom="page">
              <wp14:pctWidth>0</wp14:pctWidth>
            </wp14:sizeRelH>
            <wp14:sizeRelV relativeFrom="page">
              <wp14:pctHeight>0</wp14:pctHeight>
            </wp14:sizeRelV>
          </wp:anchor>
        </w:drawing>
      </w:r>
    </w:p>
    <w:p w14:paraId="4AA6A3AC" w14:textId="77777777" w:rsidR="00643344" w:rsidRPr="00640CD3" w:rsidRDefault="00643344" w:rsidP="00D5296B">
      <w:pPr>
        <w:pStyle w:val="NoSpacing"/>
        <w:rPr>
          <w:rFonts w:asciiTheme="majorHAnsi" w:hAnsiTheme="majorHAnsi"/>
        </w:rPr>
      </w:pPr>
    </w:p>
    <w:p w14:paraId="75E1C9AF" w14:textId="77777777" w:rsidR="00643344" w:rsidRPr="00640CD3" w:rsidRDefault="00643344" w:rsidP="00D5296B">
      <w:pPr>
        <w:pStyle w:val="NoSpacing"/>
        <w:rPr>
          <w:rFonts w:asciiTheme="majorHAnsi" w:hAnsiTheme="majorHAnsi"/>
        </w:rPr>
      </w:pPr>
    </w:p>
    <w:p w14:paraId="7203345C" w14:textId="77777777" w:rsidR="00643344" w:rsidRPr="00640CD3" w:rsidRDefault="00643344" w:rsidP="00D5296B">
      <w:pPr>
        <w:pStyle w:val="NoSpacing"/>
        <w:rPr>
          <w:rFonts w:asciiTheme="majorHAnsi" w:hAnsiTheme="majorHAnsi"/>
        </w:rPr>
      </w:pPr>
    </w:p>
    <w:p w14:paraId="7FFC9BF0" w14:textId="77777777" w:rsidR="000D47BD" w:rsidRPr="00640CD3" w:rsidRDefault="000D47BD" w:rsidP="00D5296B">
      <w:pPr>
        <w:pStyle w:val="NoSpacing"/>
        <w:rPr>
          <w:rFonts w:asciiTheme="majorHAnsi" w:hAnsiTheme="majorHAnsi"/>
        </w:rPr>
      </w:pPr>
    </w:p>
    <w:p w14:paraId="18F74365" w14:textId="77777777" w:rsidR="000D47BD" w:rsidRPr="00640CD3" w:rsidRDefault="000D47BD" w:rsidP="00D5296B">
      <w:pPr>
        <w:pStyle w:val="NoSpacing"/>
        <w:rPr>
          <w:rFonts w:asciiTheme="majorHAnsi" w:hAnsiTheme="majorHAnsi"/>
        </w:rPr>
      </w:pPr>
    </w:p>
    <w:p w14:paraId="60E1413F" w14:textId="77777777" w:rsidR="00097B49" w:rsidRPr="00640CD3" w:rsidRDefault="00A25BBD" w:rsidP="00380E2E">
      <w:pPr>
        <w:pStyle w:val="NoSpacing"/>
        <w:tabs>
          <w:tab w:val="left" w:pos="9450"/>
        </w:tabs>
        <w:ind w:left="-90" w:right="-180"/>
        <w:rPr>
          <w:rFonts w:asciiTheme="majorHAnsi" w:hAnsiTheme="majorHAnsi"/>
          <w:b/>
        </w:rPr>
      </w:pPr>
      <w:r w:rsidRPr="00640CD3">
        <w:rPr>
          <w:rFonts w:asciiTheme="majorHAnsi" w:hAnsiTheme="majorHAnsi"/>
          <w:b/>
        </w:rPr>
        <w:t xml:space="preserve">  </w:t>
      </w:r>
    </w:p>
    <w:p w14:paraId="20C59D56" w14:textId="77777777" w:rsidR="00097B49" w:rsidRPr="00640CD3" w:rsidRDefault="00097B49" w:rsidP="00380E2E">
      <w:pPr>
        <w:pStyle w:val="NoSpacing"/>
        <w:tabs>
          <w:tab w:val="left" w:pos="9450"/>
        </w:tabs>
        <w:ind w:left="-90" w:right="-180"/>
        <w:rPr>
          <w:rFonts w:asciiTheme="majorHAnsi" w:hAnsiTheme="majorHAnsi"/>
          <w:b/>
        </w:rPr>
      </w:pPr>
    </w:p>
    <w:p w14:paraId="5831ABC8" w14:textId="77777777" w:rsidR="00D5296B" w:rsidRPr="00640CD3" w:rsidRDefault="007936B7" w:rsidP="00380E2E">
      <w:pPr>
        <w:pStyle w:val="NoSpacing"/>
        <w:tabs>
          <w:tab w:val="left" w:pos="9450"/>
        </w:tabs>
        <w:ind w:left="-90" w:right="-180"/>
        <w:rPr>
          <w:rFonts w:asciiTheme="majorHAnsi" w:hAnsiTheme="majorHAnsi"/>
        </w:rPr>
      </w:pPr>
      <w:r w:rsidRPr="00640CD3">
        <w:rPr>
          <w:rFonts w:asciiTheme="majorHAnsi" w:hAnsiTheme="majorHAnsi"/>
          <w:b/>
        </w:rPr>
        <w:t xml:space="preserve">  </w:t>
      </w:r>
      <w:r w:rsidR="00C960C3" w:rsidRPr="00640CD3">
        <w:rPr>
          <w:rFonts w:asciiTheme="majorHAnsi" w:hAnsiTheme="majorHAnsi"/>
          <w:b/>
        </w:rPr>
        <w:t>Contact:</w:t>
      </w:r>
      <w:r w:rsidR="00C960C3" w:rsidRPr="00640CD3">
        <w:rPr>
          <w:rFonts w:asciiTheme="majorHAnsi" w:hAnsiTheme="majorHAnsi"/>
        </w:rPr>
        <w:t xml:space="preserve"> </w:t>
      </w:r>
      <w:r w:rsidR="00F86C70" w:rsidRPr="00640CD3">
        <w:rPr>
          <w:rFonts w:asciiTheme="majorHAnsi" w:hAnsiTheme="majorHAnsi"/>
        </w:rPr>
        <w:t>Mame McCully</w:t>
      </w:r>
      <w:r w:rsidR="00132E51" w:rsidRPr="00640CD3">
        <w:rPr>
          <w:rFonts w:asciiTheme="majorHAnsi" w:hAnsiTheme="majorHAnsi"/>
        </w:rPr>
        <w:t xml:space="preserve">                                                                                          </w:t>
      </w:r>
      <w:r w:rsidR="00A25BBD" w:rsidRPr="00640CD3">
        <w:rPr>
          <w:rFonts w:asciiTheme="majorHAnsi" w:hAnsiTheme="majorHAnsi"/>
        </w:rPr>
        <w:t xml:space="preserve"> </w:t>
      </w:r>
      <w:r w:rsidR="00F9347D" w:rsidRPr="00640CD3">
        <w:rPr>
          <w:rFonts w:asciiTheme="majorHAnsi" w:hAnsiTheme="majorHAnsi"/>
        </w:rPr>
        <w:t xml:space="preserve"> </w:t>
      </w:r>
      <w:r w:rsidR="00380E2E" w:rsidRPr="00640CD3">
        <w:rPr>
          <w:rFonts w:asciiTheme="majorHAnsi" w:hAnsiTheme="majorHAnsi"/>
        </w:rPr>
        <w:t xml:space="preserve">         </w:t>
      </w:r>
    </w:p>
    <w:p w14:paraId="0497F2B3" w14:textId="77777777" w:rsidR="00132E51" w:rsidRPr="00640CD3" w:rsidRDefault="00132E51" w:rsidP="00132E51">
      <w:pPr>
        <w:pStyle w:val="NoSpacing"/>
        <w:ind w:left="-90" w:right="-180"/>
        <w:rPr>
          <w:rFonts w:asciiTheme="majorHAnsi" w:hAnsiTheme="majorHAnsi"/>
        </w:rPr>
      </w:pPr>
      <w:r w:rsidRPr="00640CD3">
        <w:rPr>
          <w:rFonts w:asciiTheme="majorHAnsi" w:hAnsiTheme="majorHAnsi"/>
        </w:rPr>
        <w:t xml:space="preserve">  </w:t>
      </w:r>
      <w:r w:rsidR="00F86C70" w:rsidRPr="00640CD3">
        <w:rPr>
          <w:rFonts w:asciiTheme="majorHAnsi" w:hAnsiTheme="majorHAnsi"/>
        </w:rPr>
        <w:t>Executive Director</w:t>
      </w:r>
      <w:r w:rsidR="00C960C3" w:rsidRPr="00640CD3">
        <w:rPr>
          <w:rFonts w:asciiTheme="majorHAnsi" w:hAnsiTheme="majorHAnsi"/>
        </w:rPr>
        <w:t xml:space="preserve">                  </w:t>
      </w:r>
      <w:r w:rsidR="00D5296B" w:rsidRPr="00640CD3">
        <w:rPr>
          <w:rFonts w:asciiTheme="majorHAnsi" w:hAnsiTheme="majorHAnsi"/>
        </w:rPr>
        <w:t xml:space="preserve"> </w:t>
      </w:r>
      <w:r w:rsidR="00D5296B" w:rsidRPr="00640CD3">
        <w:rPr>
          <w:rFonts w:asciiTheme="majorHAnsi" w:hAnsiTheme="majorHAnsi"/>
        </w:rPr>
        <w:tab/>
      </w:r>
      <w:r w:rsidR="00D5296B" w:rsidRPr="00640CD3">
        <w:rPr>
          <w:rFonts w:asciiTheme="majorHAnsi" w:hAnsiTheme="majorHAnsi"/>
        </w:rPr>
        <w:tab/>
      </w:r>
      <w:r w:rsidR="00D5296B" w:rsidRPr="00640CD3">
        <w:rPr>
          <w:rFonts w:asciiTheme="majorHAnsi" w:hAnsiTheme="majorHAnsi"/>
        </w:rPr>
        <w:tab/>
      </w:r>
      <w:r w:rsidR="00D5296B" w:rsidRPr="00640CD3">
        <w:rPr>
          <w:rFonts w:asciiTheme="majorHAnsi" w:hAnsiTheme="majorHAnsi"/>
        </w:rPr>
        <w:tab/>
      </w:r>
      <w:r w:rsidR="00F86C70" w:rsidRPr="00640CD3">
        <w:rPr>
          <w:rFonts w:asciiTheme="majorHAnsi" w:hAnsiTheme="majorHAnsi"/>
        </w:rPr>
        <w:tab/>
      </w:r>
      <w:r w:rsidR="00F86C70" w:rsidRPr="00640CD3">
        <w:rPr>
          <w:rFonts w:asciiTheme="majorHAnsi" w:hAnsiTheme="majorHAnsi"/>
        </w:rPr>
        <w:tab/>
      </w:r>
      <w:r w:rsidR="006E6626" w:rsidRPr="00640CD3">
        <w:rPr>
          <w:rFonts w:asciiTheme="majorHAnsi" w:hAnsiTheme="majorHAnsi"/>
        </w:rPr>
        <w:t xml:space="preserve">    </w:t>
      </w:r>
      <w:r w:rsidRPr="00640CD3">
        <w:rPr>
          <w:rFonts w:asciiTheme="majorHAnsi" w:hAnsiTheme="majorHAnsi"/>
        </w:rPr>
        <w:t xml:space="preserve"> </w:t>
      </w:r>
      <w:r w:rsidR="00097B49" w:rsidRPr="00640CD3">
        <w:rPr>
          <w:rFonts w:asciiTheme="majorHAnsi" w:hAnsiTheme="majorHAnsi"/>
        </w:rPr>
        <w:t xml:space="preserve"> </w:t>
      </w:r>
      <w:r w:rsidRPr="00640CD3">
        <w:rPr>
          <w:rFonts w:asciiTheme="majorHAnsi" w:hAnsiTheme="majorHAnsi"/>
          <w:b/>
        </w:rPr>
        <w:t>FOR IMMEDIATE RELEASE</w:t>
      </w:r>
      <w:r w:rsidRPr="00640CD3">
        <w:rPr>
          <w:rFonts w:asciiTheme="majorHAnsi" w:hAnsiTheme="majorHAnsi"/>
        </w:rPr>
        <w:t xml:space="preserve"> </w:t>
      </w:r>
    </w:p>
    <w:p w14:paraId="544664BD" w14:textId="721B4A42" w:rsidR="00D5296B" w:rsidRPr="00640CD3" w:rsidRDefault="00132E51" w:rsidP="00132E51">
      <w:pPr>
        <w:pStyle w:val="NoSpacing"/>
        <w:ind w:left="-90" w:right="-180"/>
        <w:rPr>
          <w:rFonts w:asciiTheme="majorHAnsi" w:hAnsiTheme="majorHAnsi"/>
        </w:rPr>
      </w:pPr>
      <w:r w:rsidRPr="00640CD3">
        <w:rPr>
          <w:rFonts w:asciiTheme="majorHAnsi" w:hAnsiTheme="majorHAnsi"/>
        </w:rPr>
        <w:t xml:space="preserve">  </w:t>
      </w:r>
      <w:r w:rsidR="00D5296B" w:rsidRPr="00640CD3">
        <w:rPr>
          <w:rFonts w:asciiTheme="majorHAnsi" w:hAnsiTheme="majorHAnsi"/>
        </w:rPr>
        <w:t>Milwaukee County Historical Society</w:t>
      </w:r>
      <w:r w:rsidRPr="00640CD3">
        <w:rPr>
          <w:rFonts w:asciiTheme="majorHAnsi" w:hAnsiTheme="majorHAnsi"/>
        </w:rPr>
        <w:t xml:space="preserve">                                                                    </w:t>
      </w:r>
      <w:r w:rsidR="00A25BBD" w:rsidRPr="00640CD3">
        <w:rPr>
          <w:rFonts w:asciiTheme="majorHAnsi" w:hAnsiTheme="majorHAnsi"/>
        </w:rPr>
        <w:t xml:space="preserve"> </w:t>
      </w:r>
      <w:r w:rsidR="00486C72">
        <w:rPr>
          <w:rFonts w:asciiTheme="majorHAnsi" w:hAnsiTheme="majorHAnsi"/>
        </w:rPr>
        <w:t xml:space="preserve">                               July 8</w:t>
      </w:r>
      <w:r w:rsidR="00AF5E40" w:rsidRPr="00640CD3">
        <w:rPr>
          <w:rFonts w:asciiTheme="majorHAnsi" w:hAnsiTheme="majorHAnsi"/>
        </w:rPr>
        <w:t>, 202</w:t>
      </w:r>
      <w:r w:rsidR="00486C72">
        <w:rPr>
          <w:rFonts w:asciiTheme="majorHAnsi" w:hAnsiTheme="majorHAnsi"/>
        </w:rPr>
        <w:t>2</w:t>
      </w:r>
    </w:p>
    <w:p w14:paraId="2B938AD7" w14:textId="1F5C3CB3" w:rsidR="00D5296B" w:rsidRPr="00640CD3" w:rsidRDefault="00D5296B" w:rsidP="000D47BD">
      <w:pPr>
        <w:pStyle w:val="NoSpacing"/>
        <w:ind w:left="-90" w:right="-180" w:firstLine="90"/>
        <w:rPr>
          <w:rFonts w:asciiTheme="majorHAnsi" w:hAnsiTheme="majorHAnsi"/>
        </w:rPr>
      </w:pPr>
      <w:r w:rsidRPr="00640CD3">
        <w:rPr>
          <w:rFonts w:asciiTheme="majorHAnsi" w:hAnsiTheme="majorHAnsi"/>
        </w:rPr>
        <w:t xml:space="preserve">910 N. </w:t>
      </w:r>
      <w:r w:rsidR="00486C72">
        <w:rPr>
          <w:rFonts w:asciiTheme="majorHAnsi" w:hAnsiTheme="majorHAnsi"/>
        </w:rPr>
        <w:t>Martin Luther King Jr Dr.</w:t>
      </w:r>
    </w:p>
    <w:p w14:paraId="56422E53" w14:textId="77777777" w:rsidR="00D5296B" w:rsidRPr="00640CD3" w:rsidRDefault="00D5296B" w:rsidP="000D47BD">
      <w:pPr>
        <w:pStyle w:val="NoSpacing"/>
        <w:ind w:left="-90" w:right="-180" w:firstLine="90"/>
        <w:rPr>
          <w:rFonts w:asciiTheme="majorHAnsi" w:hAnsiTheme="majorHAnsi"/>
        </w:rPr>
      </w:pPr>
      <w:r w:rsidRPr="00640CD3">
        <w:rPr>
          <w:rFonts w:asciiTheme="majorHAnsi" w:hAnsiTheme="majorHAnsi"/>
        </w:rPr>
        <w:t>Milwaukee, WI 53203</w:t>
      </w:r>
    </w:p>
    <w:p w14:paraId="43F80649" w14:textId="78FDCF02" w:rsidR="00D5296B" w:rsidRPr="00640CD3" w:rsidRDefault="00A25BBD" w:rsidP="000D47BD">
      <w:pPr>
        <w:pStyle w:val="NoSpacing"/>
        <w:ind w:left="-90" w:right="-180" w:firstLine="90"/>
        <w:rPr>
          <w:rFonts w:asciiTheme="majorHAnsi" w:hAnsiTheme="majorHAnsi"/>
        </w:rPr>
      </w:pPr>
      <w:r w:rsidRPr="00640CD3">
        <w:rPr>
          <w:rFonts w:asciiTheme="majorHAnsi" w:hAnsiTheme="majorHAnsi"/>
        </w:rPr>
        <w:t>(C) 414.403.4344</w:t>
      </w:r>
    </w:p>
    <w:p w14:paraId="1D15FA16" w14:textId="77777777" w:rsidR="00120618" w:rsidRPr="00640CD3" w:rsidRDefault="00DA1E54" w:rsidP="000D47BD">
      <w:pPr>
        <w:pStyle w:val="NoSpacing"/>
        <w:ind w:left="-90" w:right="-180" w:firstLine="90"/>
        <w:rPr>
          <w:rFonts w:asciiTheme="majorHAnsi" w:hAnsiTheme="majorHAnsi"/>
        </w:rPr>
      </w:pPr>
      <w:hyperlink r:id="rId6" w:history="1">
        <w:r w:rsidR="00F86C70" w:rsidRPr="00640CD3">
          <w:rPr>
            <w:rStyle w:val="Hyperlink"/>
            <w:rFonts w:asciiTheme="majorHAnsi" w:hAnsiTheme="majorHAnsi"/>
          </w:rPr>
          <w:t>mmccully@milwaukeehistory.net</w:t>
        </w:r>
      </w:hyperlink>
    </w:p>
    <w:p w14:paraId="6F27D01E" w14:textId="77777777" w:rsidR="00132E51" w:rsidRPr="00640CD3" w:rsidRDefault="00132E51" w:rsidP="00132E51">
      <w:pPr>
        <w:pStyle w:val="NoSpacing"/>
        <w:ind w:right="-180"/>
        <w:rPr>
          <w:rFonts w:asciiTheme="majorHAnsi" w:hAnsiTheme="majorHAnsi"/>
        </w:rPr>
      </w:pPr>
    </w:p>
    <w:p w14:paraId="08D0566D" w14:textId="77777777" w:rsidR="00486C72" w:rsidRDefault="00486C72" w:rsidP="00486C72">
      <w:pPr>
        <w:spacing w:after="0"/>
        <w:jc w:val="center"/>
        <w:rPr>
          <w:b/>
          <w:bCs/>
          <w:sz w:val="28"/>
          <w:szCs w:val="28"/>
        </w:rPr>
      </w:pPr>
    </w:p>
    <w:p w14:paraId="3B90456D" w14:textId="77777777" w:rsidR="00486C72" w:rsidRDefault="00486C72" w:rsidP="00486C72">
      <w:pPr>
        <w:spacing w:after="0"/>
        <w:jc w:val="center"/>
        <w:rPr>
          <w:b/>
          <w:bCs/>
        </w:rPr>
      </w:pPr>
      <w:r w:rsidRPr="005769DB">
        <w:rPr>
          <w:b/>
          <w:bCs/>
          <w:sz w:val="28"/>
          <w:szCs w:val="28"/>
        </w:rPr>
        <w:t xml:space="preserve">HISTORICAL SOCIETY IS BREWING </w:t>
      </w:r>
      <w:r>
        <w:rPr>
          <w:b/>
          <w:bCs/>
          <w:sz w:val="28"/>
          <w:szCs w:val="28"/>
        </w:rPr>
        <w:t xml:space="preserve">A </w:t>
      </w:r>
      <w:r w:rsidRPr="005769DB">
        <w:rPr>
          <w:b/>
          <w:bCs/>
          <w:sz w:val="28"/>
          <w:szCs w:val="28"/>
        </w:rPr>
        <w:t>BEER HISTORY EXHIBITION</w:t>
      </w:r>
      <w:r w:rsidRPr="005769DB">
        <w:rPr>
          <w:b/>
          <w:bCs/>
        </w:rPr>
        <w:br/>
      </w:r>
      <w:r>
        <w:rPr>
          <w:b/>
          <w:bCs/>
          <w:i/>
          <w:iCs/>
        </w:rPr>
        <w:t>Brew City: The Story of Milwaukee Beer</w:t>
      </w:r>
      <w:r>
        <w:rPr>
          <w:b/>
          <w:bCs/>
        </w:rPr>
        <w:t>,</w:t>
      </w:r>
    </w:p>
    <w:p w14:paraId="28C4386C" w14:textId="77777777" w:rsidR="00486C72" w:rsidRDefault="00486C72" w:rsidP="00486C72">
      <w:pPr>
        <w:spacing w:after="0"/>
        <w:jc w:val="center"/>
        <w:rPr>
          <w:b/>
          <w:bCs/>
        </w:rPr>
      </w:pPr>
      <w:r>
        <w:rPr>
          <w:b/>
          <w:bCs/>
        </w:rPr>
        <w:t xml:space="preserve">A </w:t>
      </w:r>
      <w:r w:rsidRPr="005769DB">
        <w:rPr>
          <w:b/>
          <w:bCs/>
        </w:rPr>
        <w:t>Comprehensive Exhibit About Milwaukee’s Brewing History</w:t>
      </w:r>
    </w:p>
    <w:p w14:paraId="0AB54833" w14:textId="77777777" w:rsidR="00486C72" w:rsidRPr="003B26F3" w:rsidRDefault="00486C72" w:rsidP="00486C72">
      <w:pPr>
        <w:spacing w:after="0"/>
        <w:jc w:val="center"/>
        <w:rPr>
          <w:b/>
          <w:bCs/>
          <w:i/>
          <w:iCs/>
        </w:rPr>
      </w:pPr>
    </w:p>
    <w:p w14:paraId="679F9282" w14:textId="71A68AE4" w:rsidR="00486C72" w:rsidRPr="003B26F3" w:rsidRDefault="00486C72" w:rsidP="00486C72">
      <w:pPr>
        <w:spacing w:after="0" w:line="252" w:lineRule="auto"/>
        <w:rPr>
          <w:b/>
          <w:bCs/>
          <w:i/>
          <w:iCs/>
        </w:rPr>
      </w:pPr>
      <w:r>
        <w:t xml:space="preserve">The Milwaukee County Historical Society announces its first permanent exhibition in over a decade: </w:t>
      </w:r>
      <w:r w:rsidRPr="003B26F3">
        <w:rPr>
          <w:i/>
          <w:iCs/>
        </w:rPr>
        <w:t>Brew City: The Story of Milwaukee Beer</w:t>
      </w:r>
      <w:r>
        <w:rPr>
          <w:b/>
          <w:bCs/>
          <w:i/>
          <w:iCs/>
        </w:rPr>
        <w:t xml:space="preserve"> </w:t>
      </w:r>
      <w:r>
        <w:t>presented by Miller Brewing Company. The exhibition will detail the history of brewing in Milwaukee and explore how beer is central to the local identity and culture. Opening in late July, visitors will be able to view the exhibit across the Society’s entire first floor exhibit spaces.</w:t>
      </w:r>
    </w:p>
    <w:p w14:paraId="6FC47817" w14:textId="1D2B4C49" w:rsidR="00486C72" w:rsidRDefault="00486C72" w:rsidP="00486C72">
      <w:pPr>
        <w:spacing w:after="0"/>
      </w:pPr>
      <w:r>
        <w:rPr>
          <w:noProof/>
        </w:rPr>
        <w:drawing>
          <wp:anchor distT="0" distB="0" distL="114300" distR="114300" simplePos="0" relativeHeight="251659264" behindDoc="1" locked="0" layoutInCell="1" allowOverlap="1" wp14:anchorId="57EBED88" wp14:editId="0AE28211">
            <wp:simplePos x="0" y="0"/>
            <wp:positionH relativeFrom="column">
              <wp:posOffset>3691890</wp:posOffset>
            </wp:positionH>
            <wp:positionV relativeFrom="paragraph">
              <wp:posOffset>178435</wp:posOffset>
            </wp:positionV>
            <wp:extent cx="2743200" cy="1645920"/>
            <wp:effectExtent l="0" t="0" r="0" b="0"/>
            <wp:wrapTight wrapText="bothSides">
              <wp:wrapPolygon edited="0">
                <wp:start x="0" y="0"/>
                <wp:lineTo x="0" y="21250"/>
                <wp:lineTo x="21450" y="21250"/>
                <wp:lineTo x="214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645920"/>
                    </a:xfrm>
                    <a:prstGeom prst="rect">
                      <a:avLst/>
                    </a:prstGeom>
                  </pic:spPr>
                </pic:pic>
              </a:graphicData>
            </a:graphic>
            <wp14:sizeRelH relativeFrom="page">
              <wp14:pctWidth>0</wp14:pctWidth>
            </wp14:sizeRelH>
            <wp14:sizeRelV relativeFrom="page">
              <wp14:pctHeight>0</wp14:pctHeight>
            </wp14:sizeRelV>
          </wp:anchor>
        </w:drawing>
      </w:r>
    </w:p>
    <w:p w14:paraId="5F3FF5A7" w14:textId="5493A51A" w:rsidR="00486C72" w:rsidRDefault="00486C72" w:rsidP="00486C72">
      <w:pPr>
        <w:spacing w:after="0"/>
      </w:pPr>
      <w:r>
        <w:t xml:space="preserve">“The Society first presented a beer history exhibit in 2016 and due to its success, we are excited to bring a new iteration of the exhibit back to Milwaukee in our central, downtown Historical Center,” said Mame McCully, </w:t>
      </w:r>
      <w:r>
        <w:t>e</w:t>
      </w:r>
      <w:r>
        <w:t xml:space="preserve">xecutive </w:t>
      </w:r>
      <w:r>
        <w:t>d</w:t>
      </w:r>
      <w:r>
        <w:t>irector of the Milwaukee County Historical Society. The exhibition will use a combination of text, images, audiovisual components, artifacts, and interactive activities to tell the stories and to provide a full understanding of beer's deep roots in this city.</w:t>
      </w:r>
    </w:p>
    <w:p w14:paraId="33BFE5B4" w14:textId="77777777" w:rsidR="00486C72" w:rsidRDefault="00486C72" w:rsidP="00486C72">
      <w:pPr>
        <w:spacing w:after="0"/>
      </w:pPr>
    </w:p>
    <w:p w14:paraId="63DC02A7" w14:textId="77777777" w:rsidR="00486C72" w:rsidRDefault="00486C72" w:rsidP="00486C72">
      <w:pPr>
        <w:spacing w:after="0"/>
      </w:pPr>
      <w:r>
        <w:t xml:space="preserve">Ben Barbera, Director of </w:t>
      </w:r>
      <w:proofErr w:type="gramStart"/>
      <w:r>
        <w:t>Collections</w:t>
      </w:r>
      <w:proofErr w:type="gramEnd"/>
      <w:r>
        <w:t xml:space="preserve"> and curator of the exhibit, is looking forward to showcasing the Society's brewing collection. "The Society's beer and brewing collection is one of our largest and most eclectic collections," said Barbera. He continued, "Beer is a popular topic due to its current relevance and its inherent connection to Milwaukee." The Society's collections include more than 75,000 artifacts and more than one million photographs and documents.</w:t>
      </w:r>
    </w:p>
    <w:p w14:paraId="0A5EBFD3" w14:textId="77777777" w:rsidR="00486C72" w:rsidRDefault="00486C72" w:rsidP="00486C72">
      <w:pPr>
        <w:spacing w:after="0"/>
      </w:pPr>
    </w:p>
    <w:p w14:paraId="6FF1BE7E" w14:textId="77777777" w:rsidR="00486C72" w:rsidRDefault="00486C72" w:rsidP="00486C72">
      <w:pPr>
        <w:spacing w:after="0"/>
      </w:pPr>
      <w:r>
        <w:t xml:space="preserve">Milwaukee’s beer story is an interesting and major part of the development of Milwaukee and the </w:t>
      </w:r>
      <w:r w:rsidRPr="00BF7D7F">
        <w:t>culture of the area today. “Miller Brewing Company is excited to be the presenting sponsor of this exhibit,” said Tami Garrison, Director of Community Affairs at Molson Coors. “Throughout our company’s long history, we have been connected to the role the brewing industry played in Milwaukee’s development and identity. Miller is proud to be in the same location where it began in 1855, and today the brewery and Molson Coors corporate operations continue to thrive as we employ 1,700 people in the Miller Valley.”</w:t>
      </w:r>
    </w:p>
    <w:p w14:paraId="2825D47F" w14:textId="77777777" w:rsidR="00486C72" w:rsidRDefault="00486C72" w:rsidP="00486C72">
      <w:pPr>
        <w:spacing w:after="0"/>
      </w:pPr>
    </w:p>
    <w:p w14:paraId="4E55D531" w14:textId="6C189886" w:rsidR="00486C72" w:rsidRDefault="00486C72" w:rsidP="00486C72">
      <w:pPr>
        <w:spacing w:after="0"/>
      </w:pPr>
      <w:r>
        <w:t xml:space="preserve">Rotating exhibits will accompany the Brew City exhibit seasonally. This new exhibit and rotating exhibits, as well as the Society’s research library, </w:t>
      </w:r>
      <w:r>
        <w:t>are</w:t>
      </w:r>
      <w:r>
        <w:t xml:space="preserve"> available to the public </w:t>
      </w:r>
      <w:r>
        <w:t>Monday and Wednesday</w:t>
      </w:r>
      <w:r>
        <w:t xml:space="preserve"> through Saturday, 9:30 a.m. to 5 </w:t>
      </w:r>
      <w:r>
        <w:lastRenderedPageBreak/>
        <w:t xml:space="preserve">p.m. Admission for adults will be $8 per person and children 12 and under are free. A variety of special events related to </w:t>
      </w:r>
      <w:r w:rsidRPr="009112D3">
        <w:rPr>
          <w:i/>
          <w:iCs/>
        </w:rPr>
        <w:t>Brew City: The Story of Milwaukee Beer</w:t>
      </w:r>
      <w:r>
        <w:t xml:space="preserve"> and Milwaukee’s history will be offered. More information about the exhibit and related programming can be found at </w:t>
      </w:r>
      <w:hyperlink r:id="rId8" w:history="1">
        <w:r w:rsidRPr="00B02E27">
          <w:rPr>
            <w:rStyle w:val="Hyperlink"/>
          </w:rPr>
          <w:t>www.milwaukeehistory.net</w:t>
        </w:r>
      </w:hyperlink>
      <w:r>
        <w:t>.</w:t>
      </w:r>
    </w:p>
    <w:p w14:paraId="4DE09676" w14:textId="77777777" w:rsidR="00486C72" w:rsidRDefault="00486C72" w:rsidP="00486C72">
      <w:pPr>
        <w:spacing w:after="0"/>
      </w:pPr>
    </w:p>
    <w:p w14:paraId="3BF908A8" w14:textId="77777777" w:rsidR="00486C72" w:rsidRDefault="00486C72" w:rsidP="00486C72">
      <w:pPr>
        <w:spacing w:after="0"/>
      </w:pPr>
      <w:r w:rsidRPr="00D23354">
        <w:t>Miller</w:t>
      </w:r>
      <w:r>
        <w:t xml:space="preserve"> Brewing Company is the presenting exhibition sponsor and other sponsors include Pabst Brewing Company and the Museum of Beer and Brewing. The exhibition is made possible due to their support. To find out more about </w:t>
      </w:r>
      <w:r w:rsidRPr="003B26F3">
        <w:rPr>
          <w:i/>
          <w:iCs/>
        </w:rPr>
        <w:t>Brew City: The Story of Milwaukee Beer</w:t>
      </w:r>
      <w:r>
        <w:t xml:space="preserve">, please contact Mame McCully at 414.403.4344 or </w:t>
      </w:r>
      <w:hyperlink r:id="rId9" w:history="1">
        <w:r w:rsidRPr="00B02E27">
          <w:rPr>
            <w:rStyle w:val="Hyperlink"/>
          </w:rPr>
          <w:t>mmccully@milwaukeehistory.net</w:t>
        </w:r>
      </w:hyperlink>
      <w:r>
        <w:t xml:space="preserve">. </w:t>
      </w:r>
    </w:p>
    <w:p w14:paraId="5BCDDC10" w14:textId="77777777" w:rsidR="00486C72" w:rsidRDefault="00486C72" w:rsidP="00486C72">
      <w:pPr>
        <w:spacing w:after="0"/>
      </w:pPr>
    </w:p>
    <w:p w14:paraId="03803326" w14:textId="77777777" w:rsidR="00486C72" w:rsidRDefault="00486C72" w:rsidP="00486C72">
      <w:pPr>
        <w:spacing w:after="0"/>
        <w:jc w:val="center"/>
      </w:pPr>
      <w:r>
        <w:t>###</w:t>
      </w:r>
    </w:p>
    <w:p w14:paraId="6836EA68" w14:textId="77777777" w:rsidR="00486C72" w:rsidRDefault="00486C72" w:rsidP="00486C72">
      <w:pPr>
        <w:spacing w:after="0"/>
      </w:pPr>
    </w:p>
    <w:p w14:paraId="1DCB7B10" w14:textId="77777777" w:rsidR="00486C72" w:rsidRPr="00486C72" w:rsidRDefault="00486C72" w:rsidP="00486C72">
      <w:pPr>
        <w:spacing w:after="0"/>
        <w:rPr>
          <w:i/>
          <w:iCs/>
        </w:rPr>
      </w:pPr>
      <w:r w:rsidRPr="00486C72">
        <w:rPr>
          <w:i/>
          <w:iCs/>
        </w:rPr>
        <w:t>The Milwaukee County Historical Society was founded in 1935 to collect, preserve, and make available materials relating to the history of the Milwaukee community.</w:t>
      </w:r>
    </w:p>
    <w:p w14:paraId="223CE224" w14:textId="77777777" w:rsidR="00486C72" w:rsidRPr="00486C72" w:rsidRDefault="00486C72" w:rsidP="00486C72">
      <w:pPr>
        <w:spacing w:after="0"/>
        <w:rPr>
          <w:i/>
          <w:iCs/>
        </w:rPr>
      </w:pPr>
    </w:p>
    <w:p w14:paraId="14BC43F1" w14:textId="77777777" w:rsidR="00486C72" w:rsidRPr="00486C72" w:rsidRDefault="00486C72" w:rsidP="00486C72">
      <w:pPr>
        <w:spacing w:after="0"/>
        <w:rPr>
          <w:i/>
          <w:iCs/>
        </w:rPr>
      </w:pPr>
      <w:r w:rsidRPr="00486C72">
        <w:rPr>
          <w:i/>
          <w:iCs/>
        </w:rPr>
        <w:t>Through a broad range of activities, the Historical Society seeks to recognize and preserve our local history. In promoting a greater appreciation of Milwaukee County’s heritage, the Historical Society hopes to develop a better understanding of the issues and challenges facing Milwaukee County today.</w:t>
      </w:r>
    </w:p>
    <w:p w14:paraId="1FD9BFF4" w14:textId="7FA5AF6E" w:rsidR="00640CD3" w:rsidRPr="001A0BC7" w:rsidRDefault="00640CD3" w:rsidP="00FD447F">
      <w:pPr>
        <w:pStyle w:val="NoSpacing"/>
        <w:pBdr>
          <w:bottom w:val="single" w:sz="6" w:space="1" w:color="auto"/>
        </w:pBdr>
        <w:rPr>
          <w:rFonts w:asciiTheme="majorHAnsi" w:eastAsia="Times New Roman" w:hAnsiTheme="majorHAnsi" w:cs="Arial"/>
          <w:color w:val="696969"/>
          <w:sz w:val="23"/>
          <w:szCs w:val="23"/>
        </w:rPr>
      </w:pPr>
    </w:p>
    <w:p w14:paraId="12480D38" w14:textId="712FD35D" w:rsidR="00640CD3" w:rsidRPr="00640CD3" w:rsidRDefault="00640CD3" w:rsidP="00FD447F">
      <w:pPr>
        <w:pStyle w:val="NoSpacing"/>
        <w:pBdr>
          <w:bottom w:val="single" w:sz="6" w:space="1" w:color="auto"/>
        </w:pBdr>
        <w:rPr>
          <w:rFonts w:asciiTheme="majorHAnsi" w:eastAsia="Times New Roman" w:hAnsiTheme="majorHAnsi" w:cs="Arial"/>
          <w:color w:val="696969"/>
          <w:sz w:val="19"/>
          <w:szCs w:val="19"/>
        </w:rPr>
      </w:pPr>
    </w:p>
    <w:p w14:paraId="52CC9590" w14:textId="77777777" w:rsidR="00640CD3" w:rsidRPr="00640CD3" w:rsidRDefault="00640CD3" w:rsidP="00FD447F">
      <w:pPr>
        <w:pStyle w:val="NoSpacing"/>
        <w:pBdr>
          <w:bottom w:val="single" w:sz="6" w:space="1" w:color="auto"/>
        </w:pBdr>
        <w:rPr>
          <w:rFonts w:asciiTheme="majorHAnsi" w:eastAsia="Times New Roman" w:hAnsiTheme="majorHAnsi" w:cs="Arial"/>
          <w:color w:val="696969"/>
          <w:sz w:val="19"/>
          <w:szCs w:val="19"/>
        </w:rPr>
      </w:pPr>
    </w:p>
    <w:p w14:paraId="21E9AC36" w14:textId="77777777" w:rsidR="00640CD3" w:rsidRPr="00640CD3" w:rsidRDefault="00640CD3" w:rsidP="00640CD3">
      <w:pPr>
        <w:pStyle w:val="NoSpacing"/>
        <w:rPr>
          <w:rFonts w:asciiTheme="majorHAnsi" w:eastAsia="Times New Roman" w:hAnsiTheme="majorHAnsi" w:cs="Arial"/>
          <w:color w:val="696969"/>
          <w:sz w:val="19"/>
          <w:szCs w:val="19"/>
        </w:rPr>
      </w:pPr>
    </w:p>
    <w:p w14:paraId="224B623D" w14:textId="44EC33B9" w:rsidR="00640CD3" w:rsidRPr="00640CD3" w:rsidRDefault="00640CD3" w:rsidP="00640CD3">
      <w:pPr>
        <w:pStyle w:val="NoSpacing"/>
        <w:rPr>
          <w:rFonts w:asciiTheme="majorHAnsi" w:eastAsia="Times New Roman" w:hAnsiTheme="majorHAnsi" w:cs="Arial"/>
          <w:i/>
          <w:iCs/>
          <w:color w:val="696969"/>
          <w:sz w:val="19"/>
          <w:szCs w:val="19"/>
        </w:rPr>
      </w:pPr>
      <w:r>
        <w:rPr>
          <w:rFonts w:asciiTheme="majorHAnsi" w:eastAsia="Times New Roman" w:hAnsiTheme="majorHAnsi" w:cs="Arial"/>
          <w:i/>
          <w:iCs/>
          <w:color w:val="696969"/>
          <w:sz w:val="19"/>
          <w:szCs w:val="19"/>
        </w:rPr>
        <w:t>About the Milwaukee County Historical Society</w:t>
      </w:r>
    </w:p>
    <w:p w14:paraId="7286543C" w14:textId="59FEE2B0" w:rsidR="00640CD3" w:rsidRPr="00640CD3" w:rsidRDefault="00640CD3" w:rsidP="00640CD3">
      <w:pPr>
        <w:pStyle w:val="NoSpacing"/>
        <w:rPr>
          <w:rFonts w:asciiTheme="majorHAnsi" w:eastAsia="Times New Roman" w:hAnsiTheme="majorHAnsi" w:cs="Arial"/>
          <w:color w:val="696969"/>
          <w:sz w:val="19"/>
          <w:szCs w:val="19"/>
        </w:rPr>
      </w:pPr>
      <w:r w:rsidRPr="00640CD3">
        <w:rPr>
          <w:rFonts w:asciiTheme="majorHAnsi" w:eastAsia="Times New Roman" w:hAnsiTheme="majorHAnsi" w:cs="Arial"/>
          <w:color w:val="696969"/>
          <w:sz w:val="19"/>
          <w:szCs w:val="19"/>
        </w:rPr>
        <w:t>The Milwaukee County Historical Society was founded in 1935 and has become the place for people to learn about and to celebrate Milwaukee. Through education programs, exhibitions, the research library, our historic sites, and special events, MCHS offers Milwaukeeans and visitors to Milwaukee a chance to connect with the heritage of Milwaukee. MCHS preserves more than one million documents and photographs and more than 60,000 artifacts.</w:t>
      </w:r>
    </w:p>
    <w:p w14:paraId="265A74F7" w14:textId="77777777" w:rsidR="00640CD3" w:rsidRPr="00640CD3" w:rsidRDefault="00640CD3" w:rsidP="00640CD3">
      <w:pPr>
        <w:pStyle w:val="NoSpacing"/>
        <w:rPr>
          <w:rFonts w:asciiTheme="majorHAnsi" w:eastAsia="Times New Roman" w:hAnsiTheme="majorHAnsi" w:cs="Arial"/>
          <w:color w:val="696969"/>
          <w:sz w:val="19"/>
          <w:szCs w:val="19"/>
        </w:rPr>
      </w:pPr>
    </w:p>
    <w:p w14:paraId="76DCF6D1" w14:textId="7745E23F" w:rsidR="00640CD3" w:rsidRPr="00640CD3" w:rsidRDefault="00640CD3" w:rsidP="00640CD3">
      <w:pPr>
        <w:pStyle w:val="NoSpacing"/>
        <w:rPr>
          <w:rFonts w:asciiTheme="majorHAnsi" w:eastAsia="Times New Roman" w:hAnsiTheme="majorHAnsi" w:cs="Arial"/>
          <w:color w:val="696969"/>
          <w:sz w:val="19"/>
          <w:szCs w:val="19"/>
        </w:rPr>
      </w:pPr>
      <w:r w:rsidRPr="00640CD3">
        <w:rPr>
          <w:rFonts w:asciiTheme="majorHAnsi" w:eastAsia="Times New Roman" w:hAnsiTheme="majorHAnsi" w:cs="Arial"/>
          <w:color w:val="696969"/>
          <w:sz w:val="19"/>
          <w:szCs w:val="19"/>
        </w:rPr>
        <w:t xml:space="preserve">The MCHS headquarters is located in a historic bank building along the Milwaukee River in downtown Milwaukee at 910 North Old World Third Street. This location houses the museum, research library, offices, some collections storage and events and educational programs throughout the year. In addition to this main location, MCHS also operates </w:t>
      </w:r>
      <w:proofErr w:type="spellStart"/>
      <w:r w:rsidRPr="00640CD3">
        <w:rPr>
          <w:rFonts w:asciiTheme="majorHAnsi" w:eastAsia="Times New Roman" w:hAnsiTheme="majorHAnsi" w:cs="Arial"/>
          <w:color w:val="696969"/>
          <w:sz w:val="19"/>
          <w:szCs w:val="19"/>
        </w:rPr>
        <w:t>Kilbourntown</w:t>
      </w:r>
      <w:proofErr w:type="spellEnd"/>
      <w:r w:rsidRPr="00640CD3">
        <w:rPr>
          <w:rFonts w:asciiTheme="majorHAnsi" w:eastAsia="Times New Roman" w:hAnsiTheme="majorHAnsi" w:cs="Arial"/>
          <w:color w:val="696969"/>
          <w:sz w:val="19"/>
          <w:szCs w:val="19"/>
        </w:rPr>
        <w:t xml:space="preserve"> House in Shorewood’s Estabrook Park, and </w:t>
      </w:r>
      <w:proofErr w:type="spellStart"/>
      <w:r w:rsidRPr="00640CD3">
        <w:rPr>
          <w:rFonts w:asciiTheme="majorHAnsi" w:eastAsia="Times New Roman" w:hAnsiTheme="majorHAnsi" w:cs="Arial"/>
          <w:color w:val="696969"/>
          <w:sz w:val="19"/>
          <w:szCs w:val="19"/>
        </w:rPr>
        <w:t>Trimborn</w:t>
      </w:r>
      <w:proofErr w:type="spellEnd"/>
      <w:r w:rsidRPr="00640CD3">
        <w:rPr>
          <w:rFonts w:asciiTheme="majorHAnsi" w:eastAsia="Times New Roman" w:hAnsiTheme="majorHAnsi" w:cs="Arial"/>
          <w:color w:val="696969"/>
          <w:sz w:val="19"/>
          <w:szCs w:val="19"/>
        </w:rPr>
        <w:t xml:space="preserve"> Farm and Jeremiah Curtin House in Greendale.</w:t>
      </w:r>
    </w:p>
    <w:p w14:paraId="424F0DF2" w14:textId="77777777" w:rsidR="00671763" w:rsidRPr="00640CD3" w:rsidRDefault="00671763">
      <w:pPr>
        <w:pStyle w:val="NoSpacing"/>
        <w:rPr>
          <w:rFonts w:asciiTheme="majorHAnsi" w:eastAsia="Times New Roman" w:hAnsiTheme="majorHAnsi" w:cs="Arial"/>
          <w:color w:val="696969"/>
          <w:sz w:val="19"/>
          <w:szCs w:val="19"/>
        </w:rPr>
      </w:pPr>
    </w:p>
    <w:sectPr w:rsidR="00671763" w:rsidRPr="00640CD3" w:rsidSect="00FD447F">
      <w:pgSz w:w="12240" w:h="15840"/>
      <w:pgMar w:top="720" w:right="99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0alibri">
    <w:altName w:val="0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21C6D"/>
    <w:multiLevelType w:val="hybridMultilevel"/>
    <w:tmpl w:val="992CA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8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6B"/>
    <w:rsid w:val="00003B48"/>
    <w:rsid w:val="00007776"/>
    <w:rsid w:val="00062129"/>
    <w:rsid w:val="00067DA4"/>
    <w:rsid w:val="000810B8"/>
    <w:rsid w:val="000970F9"/>
    <w:rsid w:val="00097B49"/>
    <w:rsid w:val="000D47BD"/>
    <w:rsid w:val="000E320C"/>
    <w:rsid w:val="000E4D14"/>
    <w:rsid w:val="000E519F"/>
    <w:rsid w:val="00120618"/>
    <w:rsid w:val="00132E51"/>
    <w:rsid w:val="0014085D"/>
    <w:rsid w:val="00150B3D"/>
    <w:rsid w:val="00152C17"/>
    <w:rsid w:val="00174BFC"/>
    <w:rsid w:val="001A0BC7"/>
    <w:rsid w:val="001B2ED4"/>
    <w:rsid w:val="002166C8"/>
    <w:rsid w:val="00250D9C"/>
    <w:rsid w:val="00270992"/>
    <w:rsid w:val="00274349"/>
    <w:rsid w:val="00316D0D"/>
    <w:rsid w:val="00341871"/>
    <w:rsid w:val="00380E2E"/>
    <w:rsid w:val="00397B66"/>
    <w:rsid w:val="003E6CCB"/>
    <w:rsid w:val="003E783D"/>
    <w:rsid w:val="00400B5D"/>
    <w:rsid w:val="004661C9"/>
    <w:rsid w:val="004724C5"/>
    <w:rsid w:val="00486C72"/>
    <w:rsid w:val="004B20B4"/>
    <w:rsid w:val="004C2146"/>
    <w:rsid w:val="004C6A2B"/>
    <w:rsid w:val="004D0B25"/>
    <w:rsid w:val="004F4A71"/>
    <w:rsid w:val="00520CBE"/>
    <w:rsid w:val="00544440"/>
    <w:rsid w:val="00575958"/>
    <w:rsid w:val="005852A4"/>
    <w:rsid w:val="005D4929"/>
    <w:rsid w:val="00614AF0"/>
    <w:rsid w:val="00635DC4"/>
    <w:rsid w:val="00640CD3"/>
    <w:rsid w:val="00643344"/>
    <w:rsid w:val="00671763"/>
    <w:rsid w:val="00692E51"/>
    <w:rsid w:val="006A54CB"/>
    <w:rsid w:val="006A5758"/>
    <w:rsid w:val="006E6626"/>
    <w:rsid w:val="00712BB3"/>
    <w:rsid w:val="00747E71"/>
    <w:rsid w:val="00767B70"/>
    <w:rsid w:val="007936B7"/>
    <w:rsid w:val="007F5866"/>
    <w:rsid w:val="00882089"/>
    <w:rsid w:val="008C7E95"/>
    <w:rsid w:val="008F231A"/>
    <w:rsid w:val="00916C8E"/>
    <w:rsid w:val="0094403F"/>
    <w:rsid w:val="00A25BBD"/>
    <w:rsid w:val="00A30AF7"/>
    <w:rsid w:val="00A832C4"/>
    <w:rsid w:val="00AC4C2E"/>
    <w:rsid w:val="00AF5E40"/>
    <w:rsid w:val="00B95057"/>
    <w:rsid w:val="00BD6F0F"/>
    <w:rsid w:val="00C41DDB"/>
    <w:rsid w:val="00C7501B"/>
    <w:rsid w:val="00C87B4B"/>
    <w:rsid w:val="00C960C3"/>
    <w:rsid w:val="00CE56D5"/>
    <w:rsid w:val="00CF2D72"/>
    <w:rsid w:val="00D16819"/>
    <w:rsid w:val="00D41543"/>
    <w:rsid w:val="00D5296B"/>
    <w:rsid w:val="00D71F16"/>
    <w:rsid w:val="00D83342"/>
    <w:rsid w:val="00D9102E"/>
    <w:rsid w:val="00DA1E54"/>
    <w:rsid w:val="00DF142B"/>
    <w:rsid w:val="00E11C72"/>
    <w:rsid w:val="00E1510E"/>
    <w:rsid w:val="00E97EA3"/>
    <w:rsid w:val="00EF314B"/>
    <w:rsid w:val="00F016B2"/>
    <w:rsid w:val="00F05890"/>
    <w:rsid w:val="00F17B41"/>
    <w:rsid w:val="00F53789"/>
    <w:rsid w:val="00F86C70"/>
    <w:rsid w:val="00F9347D"/>
    <w:rsid w:val="00FC503E"/>
    <w:rsid w:val="00FD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DED7"/>
  <w15:docId w15:val="{A3169E2F-0954-436A-93C8-FD6AA4DB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B2"/>
  </w:style>
  <w:style w:type="paragraph" w:styleId="Heading1">
    <w:name w:val="heading 1"/>
    <w:basedOn w:val="Normal"/>
    <w:link w:val="Heading1Char"/>
    <w:uiPriority w:val="9"/>
    <w:qFormat/>
    <w:rsid w:val="00F01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D44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40CD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96B"/>
    <w:pPr>
      <w:spacing w:after="0" w:line="240" w:lineRule="auto"/>
    </w:pPr>
  </w:style>
  <w:style w:type="character" w:styleId="Hyperlink">
    <w:name w:val="Hyperlink"/>
    <w:basedOn w:val="DefaultParagraphFont"/>
    <w:uiPriority w:val="99"/>
    <w:unhideWhenUsed/>
    <w:rsid w:val="00120618"/>
    <w:rPr>
      <w:color w:val="0000FF" w:themeColor="hyperlink"/>
      <w:u w:val="single"/>
    </w:rPr>
  </w:style>
  <w:style w:type="paragraph" w:styleId="BalloonText">
    <w:name w:val="Balloon Text"/>
    <w:basedOn w:val="Normal"/>
    <w:link w:val="BalloonTextChar"/>
    <w:uiPriority w:val="99"/>
    <w:semiHidden/>
    <w:unhideWhenUsed/>
    <w:rsid w:val="0031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0D"/>
    <w:rPr>
      <w:rFonts w:ascii="Tahoma" w:hAnsi="Tahoma" w:cs="Tahoma"/>
      <w:sz w:val="16"/>
      <w:szCs w:val="16"/>
    </w:rPr>
  </w:style>
  <w:style w:type="table" w:styleId="TableGrid">
    <w:name w:val="Table Grid"/>
    <w:basedOn w:val="TableNormal"/>
    <w:uiPriority w:val="59"/>
    <w:rsid w:val="00F8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6C7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86C70"/>
    <w:rPr>
      <w:b/>
      <w:bCs/>
    </w:rPr>
  </w:style>
  <w:style w:type="character" w:customStyle="1" w:styleId="Heading1Char">
    <w:name w:val="Heading 1 Char"/>
    <w:basedOn w:val="DefaultParagraphFont"/>
    <w:link w:val="Heading1"/>
    <w:uiPriority w:val="9"/>
    <w:rsid w:val="00F016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FD447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FD447F"/>
    <w:rPr>
      <w:i/>
      <w:iCs/>
    </w:rPr>
  </w:style>
  <w:style w:type="paragraph" w:styleId="ListParagraph">
    <w:name w:val="List Paragraph"/>
    <w:basedOn w:val="Normal"/>
    <w:uiPriority w:val="34"/>
    <w:qFormat/>
    <w:rsid w:val="00C87B4B"/>
    <w:pPr>
      <w:ind w:left="720"/>
      <w:contextualSpacing/>
    </w:pPr>
  </w:style>
  <w:style w:type="character" w:customStyle="1" w:styleId="Heading4Char">
    <w:name w:val="Heading 4 Char"/>
    <w:basedOn w:val="DefaultParagraphFont"/>
    <w:link w:val="Heading4"/>
    <w:uiPriority w:val="9"/>
    <w:semiHidden/>
    <w:rsid w:val="00640CD3"/>
    <w:rPr>
      <w:rFonts w:asciiTheme="majorHAnsi" w:eastAsiaTheme="majorEastAsia" w:hAnsiTheme="majorHAnsi" w:cstheme="majorBidi"/>
      <w:i/>
      <w:iCs/>
      <w:color w:val="365F91" w:themeColor="accent1" w:themeShade="BF"/>
    </w:rPr>
  </w:style>
  <w:style w:type="paragraph" w:customStyle="1" w:styleId="Default">
    <w:name w:val="Default"/>
    <w:rsid w:val="000810B8"/>
    <w:pPr>
      <w:autoSpaceDE w:val="0"/>
      <w:autoSpaceDN w:val="0"/>
      <w:adjustRightInd w:val="0"/>
      <w:spacing w:after="0" w:line="240" w:lineRule="auto"/>
    </w:pPr>
    <w:rPr>
      <w:rFonts w:ascii="0alibri" w:hAnsi="0alibri" w:cs="0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7396">
      <w:bodyDiv w:val="1"/>
      <w:marLeft w:val="0"/>
      <w:marRight w:val="0"/>
      <w:marTop w:val="0"/>
      <w:marBottom w:val="0"/>
      <w:divBdr>
        <w:top w:val="none" w:sz="0" w:space="0" w:color="auto"/>
        <w:left w:val="none" w:sz="0" w:space="0" w:color="auto"/>
        <w:bottom w:val="none" w:sz="0" w:space="0" w:color="auto"/>
        <w:right w:val="none" w:sz="0" w:space="0" w:color="auto"/>
      </w:divBdr>
    </w:div>
    <w:div w:id="274991114">
      <w:bodyDiv w:val="1"/>
      <w:marLeft w:val="0"/>
      <w:marRight w:val="0"/>
      <w:marTop w:val="0"/>
      <w:marBottom w:val="0"/>
      <w:divBdr>
        <w:top w:val="none" w:sz="0" w:space="0" w:color="auto"/>
        <w:left w:val="none" w:sz="0" w:space="0" w:color="auto"/>
        <w:bottom w:val="none" w:sz="0" w:space="0" w:color="auto"/>
        <w:right w:val="none" w:sz="0" w:space="0" w:color="auto"/>
      </w:divBdr>
    </w:div>
    <w:div w:id="314339761">
      <w:bodyDiv w:val="1"/>
      <w:marLeft w:val="0"/>
      <w:marRight w:val="0"/>
      <w:marTop w:val="0"/>
      <w:marBottom w:val="0"/>
      <w:divBdr>
        <w:top w:val="none" w:sz="0" w:space="0" w:color="auto"/>
        <w:left w:val="none" w:sz="0" w:space="0" w:color="auto"/>
        <w:bottom w:val="none" w:sz="0" w:space="0" w:color="auto"/>
        <w:right w:val="none" w:sz="0" w:space="0" w:color="auto"/>
      </w:divBdr>
    </w:div>
    <w:div w:id="508838775">
      <w:bodyDiv w:val="1"/>
      <w:marLeft w:val="0"/>
      <w:marRight w:val="0"/>
      <w:marTop w:val="0"/>
      <w:marBottom w:val="0"/>
      <w:divBdr>
        <w:top w:val="none" w:sz="0" w:space="0" w:color="auto"/>
        <w:left w:val="none" w:sz="0" w:space="0" w:color="auto"/>
        <w:bottom w:val="none" w:sz="0" w:space="0" w:color="auto"/>
        <w:right w:val="none" w:sz="0" w:space="0" w:color="auto"/>
      </w:divBdr>
    </w:div>
    <w:div w:id="565071388">
      <w:bodyDiv w:val="1"/>
      <w:marLeft w:val="0"/>
      <w:marRight w:val="0"/>
      <w:marTop w:val="0"/>
      <w:marBottom w:val="0"/>
      <w:divBdr>
        <w:top w:val="none" w:sz="0" w:space="0" w:color="auto"/>
        <w:left w:val="none" w:sz="0" w:space="0" w:color="auto"/>
        <w:bottom w:val="none" w:sz="0" w:space="0" w:color="auto"/>
        <w:right w:val="none" w:sz="0" w:space="0" w:color="auto"/>
      </w:divBdr>
    </w:div>
    <w:div w:id="634724960">
      <w:bodyDiv w:val="1"/>
      <w:marLeft w:val="0"/>
      <w:marRight w:val="0"/>
      <w:marTop w:val="0"/>
      <w:marBottom w:val="0"/>
      <w:divBdr>
        <w:top w:val="none" w:sz="0" w:space="0" w:color="auto"/>
        <w:left w:val="none" w:sz="0" w:space="0" w:color="auto"/>
        <w:bottom w:val="none" w:sz="0" w:space="0" w:color="auto"/>
        <w:right w:val="none" w:sz="0" w:space="0" w:color="auto"/>
      </w:divBdr>
    </w:div>
    <w:div w:id="673069961">
      <w:bodyDiv w:val="1"/>
      <w:marLeft w:val="0"/>
      <w:marRight w:val="0"/>
      <w:marTop w:val="0"/>
      <w:marBottom w:val="0"/>
      <w:divBdr>
        <w:top w:val="none" w:sz="0" w:space="0" w:color="auto"/>
        <w:left w:val="none" w:sz="0" w:space="0" w:color="auto"/>
        <w:bottom w:val="none" w:sz="0" w:space="0" w:color="auto"/>
        <w:right w:val="none" w:sz="0" w:space="0" w:color="auto"/>
      </w:divBdr>
    </w:div>
    <w:div w:id="728113808">
      <w:bodyDiv w:val="1"/>
      <w:marLeft w:val="0"/>
      <w:marRight w:val="0"/>
      <w:marTop w:val="0"/>
      <w:marBottom w:val="0"/>
      <w:divBdr>
        <w:top w:val="none" w:sz="0" w:space="0" w:color="auto"/>
        <w:left w:val="none" w:sz="0" w:space="0" w:color="auto"/>
        <w:bottom w:val="none" w:sz="0" w:space="0" w:color="auto"/>
        <w:right w:val="none" w:sz="0" w:space="0" w:color="auto"/>
      </w:divBdr>
    </w:div>
    <w:div w:id="758792130">
      <w:bodyDiv w:val="1"/>
      <w:marLeft w:val="0"/>
      <w:marRight w:val="0"/>
      <w:marTop w:val="0"/>
      <w:marBottom w:val="0"/>
      <w:divBdr>
        <w:top w:val="none" w:sz="0" w:space="0" w:color="auto"/>
        <w:left w:val="none" w:sz="0" w:space="0" w:color="auto"/>
        <w:bottom w:val="none" w:sz="0" w:space="0" w:color="auto"/>
        <w:right w:val="none" w:sz="0" w:space="0" w:color="auto"/>
      </w:divBdr>
    </w:div>
    <w:div w:id="768159986">
      <w:bodyDiv w:val="1"/>
      <w:marLeft w:val="0"/>
      <w:marRight w:val="0"/>
      <w:marTop w:val="0"/>
      <w:marBottom w:val="0"/>
      <w:divBdr>
        <w:top w:val="none" w:sz="0" w:space="0" w:color="auto"/>
        <w:left w:val="none" w:sz="0" w:space="0" w:color="auto"/>
        <w:bottom w:val="none" w:sz="0" w:space="0" w:color="auto"/>
        <w:right w:val="none" w:sz="0" w:space="0" w:color="auto"/>
      </w:divBdr>
    </w:div>
    <w:div w:id="836261383">
      <w:bodyDiv w:val="1"/>
      <w:marLeft w:val="0"/>
      <w:marRight w:val="0"/>
      <w:marTop w:val="0"/>
      <w:marBottom w:val="0"/>
      <w:divBdr>
        <w:top w:val="none" w:sz="0" w:space="0" w:color="auto"/>
        <w:left w:val="none" w:sz="0" w:space="0" w:color="auto"/>
        <w:bottom w:val="none" w:sz="0" w:space="0" w:color="auto"/>
        <w:right w:val="none" w:sz="0" w:space="0" w:color="auto"/>
      </w:divBdr>
    </w:div>
    <w:div w:id="12079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waukeehistory.n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ccully@milwaukeehistory.ne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ccully@milwaukeehisto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Mame McCully</cp:lastModifiedBy>
  <cp:revision>2</cp:revision>
  <cp:lastPrinted>2016-05-20T14:35:00Z</cp:lastPrinted>
  <dcterms:created xsi:type="dcterms:W3CDTF">2022-07-08T17:37:00Z</dcterms:created>
  <dcterms:modified xsi:type="dcterms:W3CDTF">2022-07-08T17:37:00Z</dcterms:modified>
</cp:coreProperties>
</file>